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3B5" w:rsidRDefault="009423B5" w:rsidP="006D04A2">
      <w:pPr>
        <w:spacing w:after="0"/>
        <w:jc w:val="both"/>
        <w:rPr>
          <w:b/>
          <w:lang w:val="es-ES_tradnl"/>
        </w:rPr>
      </w:pPr>
      <w:r w:rsidRPr="006D04A2">
        <w:rPr>
          <w:b/>
          <w:lang w:val="es-ES_tradnl"/>
        </w:rPr>
        <w:t>CRITERIOS PARA LA EXPORTACIÓN DE DATOS DEL LIBRO DE REGISTRO</w:t>
      </w:r>
    </w:p>
    <w:p w:rsidR="006D04A2" w:rsidRPr="006D04A2" w:rsidRDefault="006D04A2" w:rsidP="006D04A2">
      <w:pPr>
        <w:spacing w:after="100" w:afterAutospacing="1"/>
        <w:jc w:val="both"/>
        <w:rPr>
          <w:b/>
          <w:lang w:val="es-ES_tradnl"/>
        </w:rPr>
      </w:pPr>
      <w:r>
        <w:rPr>
          <w:b/>
          <w:lang w:val="es-ES_tradnl"/>
        </w:rPr>
        <w:t>(Junio 2015)</w:t>
      </w:r>
      <w:bookmarkStart w:id="0" w:name="_GoBack"/>
      <w:bookmarkEnd w:id="0"/>
    </w:p>
    <w:p w:rsidR="00FB65E1" w:rsidRPr="00265580" w:rsidRDefault="00D636B8" w:rsidP="00051119">
      <w:pPr>
        <w:jc w:val="both"/>
        <w:rPr>
          <w:lang w:val="es-ES_tradnl"/>
        </w:rPr>
      </w:pPr>
      <w:r w:rsidRPr="00265580">
        <w:rPr>
          <w:lang w:val="es-ES_tradnl"/>
        </w:rPr>
        <w:t>Tradicionalmente</w:t>
      </w:r>
      <w:r w:rsidR="00533E4E" w:rsidRPr="00265580">
        <w:rPr>
          <w:lang w:val="es-ES_tradnl"/>
        </w:rPr>
        <w:t xml:space="preserve"> se ha definido</w:t>
      </w:r>
      <w:r w:rsidRPr="00265580">
        <w:rPr>
          <w:lang w:val="es-ES_tradnl"/>
        </w:rPr>
        <w:t xml:space="preserve"> </w:t>
      </w:r>
      <w:r w:rsidR="00797C51" w:rsidRPr="00265580">
        <w:rPr>
          <w:lang w:val="es-ES_tradnl"/>
        </w:rPr>
        <w:t>e</w:t>
      </w:r>
      <w:r w:rsidR="00F237CB" w:rsidRPr="00265580">
        <w:rPr>
          <w:lang w:val="es-ES_tradnl"/>
        </w:rPr>
        <w:t>l libro de registro</w:t>
      </w:r>
      <w:r w:rsidR="00797C51" w:rsidRPr="00265580">
        <w:rPr>
          <w:lang w:val="es-ES_tradnl"/>
        </w:rPr>
        <w:t xml:space="preserve"> </w:t>
      </w:r>
      <w:r w:rsidR="00533E4E" w:rsidRPr="00265580">
        <w:rPr>
          <w:lang w:val="es-ES_tradnl"/>
        </w:rPr>
        <w:t>como</w:t>
      </w:r>
      <w:r w:rsidR="00797C51" w:rsidRPr="00265580">
        <w:rPr>
          <w:lang w:val="es-ES_tradnl"/>
        </w:rPr>
        <w:t xml:space="preserve"> el documento</w:t>
      </w:r>
      <w:r w:rsidR="00F237CB" w:rsidRPr="00265580">
        <w:rPr>
          <w:lang w:val="es-ES_tradnl"/>
        </w:rPr>
        <w:t xml:space="preserve"> donde se recog</w:t>
      </w:r>
      <w:r w:rsidR="00797C51" w:rsidRPr="00265580">
        <w:rPr>
          <w:lang w:val="es-ES_tradnl"/>
        </w:rPr>
        <w:t>en</w:t>
      </w:r>
      <w:r w:rsidR="00F237CB" w:rsidRPr="00265580">
        <w:rPr>
          <w:lang w:val="es-ES_tradnl"/>
        </w:rPr>
        <w:t xml:space="preserve"> </w:t>
      </w:r>
      <w:r w:rsidR="00533E4E" w:rsidRPr="00265580">
        <w:rPr>
          <w:lang w:val="es-ES_tradnl"/>
        </w:rPr>
        <w:t xml:space="preserve">los fondos documentales </w:t>
      </w:r>
      <w:r w:rsidR="00797C51" w:rsidRPr="00265580">
        <w:rPr>
          <w:lang w:val="es-ES_tradnl"/>
        </w:rPr>
        <w:t xml:space="preserve">de la biblioteca constituyendo el inventario de la misma. </w:t>
      </w:r>
      <w:r w:rsidR="00604A3B" w:rsidRPr="00265580">
        <w:rPr>
          <w:lang w:val="es-ES_tradnl"/>
        </w:rPr>
        <w:t xml:space="preserve">Desde la automatización de la Biblioteca, el libro de registro </w:t>
      </w:r>
      <w:r w:rsidR="007C563F" w:rsidRPr="00265580">
        <w:rPr>
          <w:lang w:val="es-ES_tradnl"/>
        </w:rPr>
        <w:t xml:space="preserve">está </w:t>
      </w:r>
      <w:r w:rsidR="00ED5748" w:rsidRPr="00265580">
        <w:rPr>
          <w:lang w:val="es-ES_tradnl"/>
        </w:rPr>
        <w:t>formado</w:t>
      </w:r>
      <w:r w:rsidR="00FB65E1" w:rsidRPr="00265580">
        <w:rPr>
          <w:lang w:val="es-ES_tradnl"/>
        </w:rPr>
        <w:t xml:space="preserve"> por todos los fondos incluidos en el sistema integrado de gestión de bibliotecas</w:t>
      </w:r>
      <w:r w:rsidR="00ED5748" w:rsidRPr="00265580">
        <w:rPr>
          <w:lang w:val="es-ES_tradnl"/>
        </w:rPr>
        <w:t>.</w:t>
      </w:r>
    </w:p>
    <w:p w:rsidR="00F237CB" w:rsidRPr="00265580" w:rsidRDefault="00797C51" w:rsidP="00051119">
      <w:pPr>
        <w:jc w:val="both"/>
        <w:rPr>
          <w:lang w:val="es-ES_tradnl"/>
        </w:rPr>
      </w:pPr>
      <w:r w:rsidRPr="00265580">
        <w:rPr>
          <w:lang w:val="es-ES_tradnl"/>
        </w:rPr>
        <w:t xml:space="preserve">Con el desarrollo de la colección electrónica se ha visto la necesidad de ampliar el concepto de libro de registro a los documentos en línea ya que </w:t>
      </w:r>
      <w:r w:rsidR="007C563F" w:rsidRPr="00265580">
        <w:rPr>
          <w:lang w:val="es-ES_tradnl"/>
        </w:rPr>
        <w:t>son</w:t>
      </w:r>
      <w:r w:rsidRPr="00265580">
        <w:rPr>
          <w:lang w:val="es-ES_tradnl"/>
        </w:rPr>
        <w:t xml:space="preserve"> una parte importante de la </w:t>
      </w:r>
      <w:r w:rsidR="00EA0E34" w:rsidRPr="00265580">
        <w:rPr>
          <w:lang w:val="es-ES_tradnl"/>
        </w:rPr>
        <w:t>misma</w:t>
      </w:r>
      <w:r w:rsidRPr="00265580">
        <w:rPr>
          <w:lang w:val="es-ES_tradnl"/>
        </w:rPr>
        <w:t>.</w:t>
      </w:r>
    </w:p>
    <w:p w:rsidR="00482D0B" w:rsidRPr="00265580" w:rsidRDefault="00FC7496" w:rsidP="00051119">
      <w:pPr>
        <w:autoSpaceDE w:val="0"/>
        <w:autoSpaceDN w:val="0"/>
        <w:adjustRightInd w:val="0"/>
        <w:spacing w:after="0" w:line="240" w:lineRule="auto"/>
        <w:jc w:val="both"/>
        <w:rPr>
          <w:lang w:val="es-ES_tradnl"/>
        </w:rPr>
      </w:pPr>
      <w:r w:rsidRPr="00265580">
        <w:rPr>
          <w:lang w:val="es-ES_tradnl"/>
        </w:rPr>
        <w:t>L</w:t>
      </w:r>
      <w:r w:rsidR="00D636B8" w:rsidRPr="00265580">
        <w:rPr>
          <w:lang w:val="es-ES_tradnl"/>
        </w:rPr>
        <w:t xml:space="preserve">a </w:t>
      </w:r>
      <w:r w:rsidR="00D636B8" w:rsidRPr="00265580">
        <w:rPr>
          <w:i/>
          <w:lang w:val="es-ES_tradnl"/>
        </w:rPr>
        <w:t>Política de gestión de las coleccione</w:t>
      </w:r>
      <w:r w:rsidR="00D636B8" w:rsidRPr="00265580">
        <w:rPr>
          <w:lang w:val="es-ES_tradnl"/>
        </w:rPr>
        <w:t>s expone que</w:t>
      </w:r>
      <w:r w:rsidR="00482D0B" w:rsidRPr="00265580">
        <w:rPr>
          <w:lang w:val="es-ES_tradnl"/>
        </w:rPr>
        <w:t>:</w:t>
      </w:r>
    </w:p>
    <w:p w:rsidR="00D636B8" w:rsidRPr="00265580" w:rsidRDefault="00D636B8" w:rsidP="00482D0B">
      <w:pPr>
        <w:autoSpaceDE w:val="0"/>
        <w:autoSpaceDN w:val="0"/>
        <w:adjustRightInd w:val="0"/>
        <w:spacing w:after="0" w:line="240" w:lineRule="auto"/>
        <w:ind w:left="708"/>
        <w:jc w:val="both"/>
        <w:rPr>
          <w:rFonts w:cs="Verdana"/>
        </w:rPr>
      </w:pPr>
      <w:r w:rsidRPr="00265580">
        <w:rPr>
          <w:lang w:val="es-ES_tradnl"/>
        </w:rPr>
        <w:t>“</w:t>
      </w:r>
      <w:r w:rsidRPr="00265580">
        <w:rPr>
          <w:rFonts w:cs="Verdana"/>
        </w:rPr>
        <w:t>La función del tradicional “libro de registro” se encuentra cubierta por el sistema de gestión en línea, en especial por la conjunción de los registros bibliográfico y de ejemplar (de fondos en el caso de una publicación periódica o recurso continuo). El número asignado por el programa al ejemplar es el número de registro. Por esta razón, se han de dar de alta los registros de ejemplar al recibir los materiales en el sistema.”</w:t>
      </w:r>
    </w:p>
    <w:p w:rsidR="00C266B3" w:rsidRPr="00265580" w:rsidRDefault="00C266B3" w:rsidP="00051119">
      <w:pPr>
        <w:autoSpaceDE w:val="0"/>
        <w:autoSpaceDN w:val="0"/>
        <w:adjustRightInd w:val="0"/>
        <w:spacing w:after="0" w:line="240" w:lineRule="auto"/>
        <w:jc w:val="both"/>
        <w:rPr>
          <w:rFonts w:cs="Verdana"/>
        </w:rPr>
      </w:pPr>
    </w:p>
    <w:p w:rsidR="00482D0B" w:rsidRPr="00265580" w:rsidRDefault="00F15177" w:rsidP="00C82D3D">
      <w:pPr>
        <w:autoSpaceDE w:val="0"/>
        <w:autoSpaceDN w:val="0"/>
        <w:adjustRightInd w:val="0"/>
        <w:spacing w:after="0" w:line="240" w:lineRule="auto"/>
        <w:jc w:val="both"/>
        <w:rPr>
          <w:rFonts w:cs="Verdana"/>
        </w:rPr>
      </w:pPr>
      <w:r w:rsidRPr="00265580">
        <w:rPr>
          <w:rFonts w:cs="Verdana"/>
        </w:rPr>
        <w:t xml:space="preserve">En el </w:t>
      </w:r>
      <w:r w:rsidR="009423B5" w:rsidRPr="00265580">
        <w:rPr>
          <w:rFonts w:cs="Verdana"/>
          <w:i/>
        </w:rPr>
        <w:t>Procedimiento de Adquisiciones Bibliográficas (monográficas) para la Biblioteca de la Universidad Complutense de Madrid</w:t>
      </w:r>
      <w:r w:rsidR="00533E4E" w:rsidRPr="00265580">
        <w:rPr>
          <w:rFonts w:cs="Verdana"/>
        </w:rPr>
        <w:t xml:space="preserve"> (</w:t>
      </w:r>
      <w:r w:rsidR="009423B5" w:rsidRPr="00265580">
        <w:rPr>
          <w:rFonts w:cs="Verdana"/>
        </w:rPr>
        <w:t>de noviembre de 2006)</w:t>
      </w:r>
      <w:r w:rsidRPr="00265580">
        <w:rPr>
          <w:rFonts w:cs="Verdana"/>
        </w:rPr>
        <w:t xml:space="preserve"> se </w:t>
      </w:r>
      <w:r w:rsidR="0001212F" w:rsidRPr="00265580">
        <w:rPr>
          <w:rFonts w:cs="Verdana"/>
        </w:rPr>
        <w:t>decide</w:t>
      </w:r>
      <w:r w:rsidRPr="00265580">
        <w:rPr>
          <w:rFonts w:cs="Verdana"/>
        </w:rPr>
        <w:t>:</w:t>
      </w:r>
    </w:p>
    <w:p w:rsidR="00C266B3" w:rsidRPr="00265580" w:rsidRDefault="00F15177" w:rsidP="00482D0B">
      <w:pPr>
        <w:autoSpaceDE w:val="0"/>
        <w:autoSpaceDN w:val="0"/>
        <w:adjustRightInd w:val="0"/>
        <w:spacing w:after="0" w:line="240" w:lineRule="auto"/>
        <w:ind w:left="708"/>
        <w:jc w:val="both"/>
        <w:rPr>
          <w:rFonts w:cs="ArialMT"/>
        </w:rPr>
      </w:pPr>
      <w:r w:rsidRPr="00265580">
        <w:rPr>
          <w:rFonts w:cs="ArialMT"/>
        </w:rPr>
        <w:t xml:space="preserve">“… </w:t>
      </w:r>
      <w:r w:rsidR="00C266B3" w:rsidRPr="00265580">
        <w:rPr>
          <w:rFonts w:cs="ArialMT"/>
        </w:rPr>
        <w:t>automatizar el libro de registro, aprovechando las funcionalidades de las operaciones que ya se</w:t>
      </w:r>
      <w:r w:rsidR="0017288A" w:rsidRPr="00265580">
        <w:rPr>
          <w:rFonts w:cs="ArialMT"/>
        </w:rPr>
        <w:t xml:space="preserve"> </w:t>
      </w:r>
      <w:r w:rsidR="00C266B3" w:rsidRPr="00265580">
        <w:rPr>
          <w:rFonts w:cs="ArialMT"/>
        </w:rPr>
        <w:t xml:space="preserve">realizan en </w:t>
      </w:r>
      <w:r w:rsidR="00C266B3" w:rsidRPr="00265580">
        <w:rPr>
          <w:rFonts w:cs="Arial-ItalicMT"/>
          <w:i/>
          <w:iCs/>
        </w:rPr>
        <w:t>Millennium</w:t>
      </w:r>
      <w:r w:rsidR="00C266B3" w:rsidRPr="00265580">
        <w:rPr>
          <w:rFonts w:cs="ArialMT"/>
        </w:rPr>
        <w:t>, permitirá integrar la tarea de registro en el propio procedimiento de adquisiciones,</w:t>
      </w:r>
      <w:r w:rsidR="0017288A" w:rsidRPr="00265580">
        <w:rPr>
          <w:rFonts w:cs="ArialMT"/>
        </w:rPr>
        <w:t xml:space="preserve"> </w:t>
      </w:r>
      <w:r w:rsidR="00C266B3" w:rsidRPr="00265580">
        <w:rPr>
          <w:rFonts w:cs="ArialMT"/>
        </w:rPr>
        <w:t>como parte de una única secuencia y utilizando una única herramienta. Al mismo tiempo, se facilita tanto la</w:t>
      </w:r>
      <w:r w:rsidR="0017288A" w:rsidRPr="00265580">
        <w:rPr>
          <w:rFonts w:cs="ArialMT"/>
        </w:rPr>
        <w:t xml:space="preserve"> </w:t>
      </w:r>
      <w:r w:rsidR="00C266B3" w:rsidRPr="00265580">
        <w:rPr>
          <w:rFonts w:cs="ArialMT"/>
        </w:rPr>
        <w:t>gestión del registro de libros, etc., así como la consulta y producción de listados.</w:t>
      </w:r>
    </w:p>
    <w:p w:rsidR="0017288A" w:rsidRPr="00265580" w:rsidRDefault="0017288A" w:rsidP="0017288A">
      <w:pPr>
        <w:autoSpaceDE w:val="0"/>
        <w:autoSpaceDN w:val="0"/>
        <w:adjustRightInd w:val="0"/>
        <w:spacing w:after="0" w:line="240" w:lineRule="auto"/>
        <w:rPr>
          <w:rFonts w:cs="ArialMT"/>
        </w:rPr>
      </w:pPr>
    </w:p>
    <w:p w:rsidR="00C266B3" w:rsidRPr="00265580" w:rsidRDefault="00C266B3" w:rsidP="00470E75">
      <w:pPr>
        <w:autoSpaceDE w:val="0"/>
        <w:autoSpaceDN w:val="0"/>
        <w:adjustRightInd w:val="0"/>
        <w:spacing w:after="0" w:line="240" w:lineRule="auto"/>
        <w:ind w:left="708"/>
        <w:jc w:val="both"/>
        <w:rPr>
          <w:rFonts w:cs="ArialMT"/>
        </w:rPr>
      </w:pPr>
      <w:r w:rsidRPr="00265580">
        <w:rPr>
          <w:rFonts w:cs="ArialMT"/>
        </w:rPr>
        <w:t>Como medida de seguridad y de conservación adicional, se guardarán, de forma periódica, los datos</w:t>
      </w:r>
      <w:r w:rsidR="0017288A" w:rsidRPr="00265580">
        <w:rPr>
          <w:rFonts w:cs="ArialMT"/>
        </w:rPr>
        <w:t xml:space="preserve"> </w:t>
      </w:r>
      <w:r w:rsidRPr="00265580">
        <w:rPr>
          <w:rFonts w:cs="ArialMT"/>
        </w:rPr>
        <w:t>relativos a los libros, etc., ingresados en cada biblioteca. Para ello, se realizarán descargas sobre soporte</w:t>
      </w:r>
      <w:r w:rsidR="0017288A" w:rsidRPr="00265580">
        <w:rPr>
          <w:rFonts w:cs="ArialMT"/>
        </w:rPr>
        <w:t xml:space="preserve"> </w:t>
      </w:r>
      <w:r w:rsidRPr="00265580">
        <w:rPr>
          <w:rFonts w:cs="ArialMT"/>
        </w:rPr>
        <w:t>digital, que permitirán asimismo la impresión también periódica. Estas descargas e impresiones tendrán un</w:t>
      </w:r>
      <w:r w:rsidR="0017288A" w:rsidRPr="00265580">
        <w:rPr>
          <w:rFonts w:cs="ArialMT"/>
        </w:rPr>
        <w:t xml:space="preserve"> </w:t>
      </w:r>
      <w:r w:rsidRPr="00265580">
        <w:rPr>
          <w:rFonts w:cs="ArialMT"/>
        </w:rPr>
        <w:t>formato similar al del libro de registro usado hasta ahora.</w:t>
      </w:r>
      <w:r w:rsidR="00F15177" w:rsidRPr="00265580">
        <w:rPr>
          <w:rFonts w:cs="ArialMT"/>
        </w:rPr>
        <w:t>”</w:t>
      </w:r>
    </w:p>
    <w:p w:rsidR="00F90050" w:rsidRPr="00265580" w:rsidRDefault="00F90050" w:rsidP="00051119">
      <w:pPr>
        <w:autoSpaceDE w:val="0"/>
        <w:autoSpaceDN w:val="0"/>
        <w:adjustRightInd w:val="0"/>
        <w:spacing w:after="0" w:line="240" w:lineRule="auto"/>
        <w:jc w:val="both"/>
        <w:rPr>
          <w:rFonts w:cs="Verdana"/>
          <w:lang w:val="es-ES_tradnl"/>
        </w:rPr>
      </w:pPr>
    </w:p>
    <w:p w:rsidR="00F90050" w:rsidRPr="00265580" w:rsidRDefault="00F90050" w:rsidP="00F90050">
      <w:pPr>
        <w:autoSpaceDE w:val="0"/>
        <w:autoSpaceDN w:val="0"/>
        <w:adjustRightInd w:val="0"/>
        <w:spacing w:after="0" w:line="240" w:lineRule="auto"/>
        <w:jc w:val="both"/>
        <w:rPr>
          <w:rFonts w:cs="Verdana"/>
        </w:rPr>
      </w:pPr>
      <w:r w:rsidRPr="00265580">
        <w:rPr>
          <w:rFonts w:cs="Verdana"/>
        </w:rPr>
        <w:t xml:space="preserve">Las </w:t>
      </w:r>
      <w:r w:rsidRPr="00265580">
        <w:rPr>
          <w:rFonts w:cs="Verdana"/>
          <w:i/>
        </w:rPr>
        <w:t>Normas de ejecución del presupuesto de 2015</w:t>
      </w:r>
      <w:r w:rsidRPr="00265580">
        <w:rPr>
          <w:rFonts w:cs="Verdana"/>
        </w:rPr>
        <w:t>, en su artículo 77.2 sobre mantenimiento y actualización del inventario expone que “Para determinar si  se debe incorporar en el inventario patrimonial de la UCM un bien se procederá de acuerdo a los siguientes puntos:</w:t>
      </w:r>
    </w:p>
    <w:p w:rsidR="00F90050" w:rsidRPr="00265580" w:rsidRDefault="00F90050" w:rsidP="00F90050">
      <w:pPr>
        <w:autoSpaceDE w:val="0"/>
        <w:autoSpaceDN w:val="0"/>
        <w:adjustRightInd w:val="0"/>
        <w:spacing w:after="0" w:line="240" w:lineRule="auto"/>
        <w:ind w:left="708"/>
        <w:jc w:val="both"/>
        <w:rPr>
          <w:rFonts w:cs="Verdana"/>
        </w:rPr>
      </w:pPr>
      <w:r w:rsidRPr="00265580">
        <w:rPr>
          <w:rFonts w:cs="Verdana"/>
        </w:rPr>
        <w:t>2.1. Como regla general se incluirán los bienes que reúnan las dos características siguientes:</w:t>
      </w:r>
    </w:p>
    <w:p w:rsidR="00F90050" w:rsidRPr="00265580" w:rsidRDefault="00F90050" w:rsidP="00F90050">
      <w:pPr>
        <w:autoSpaceDE w:val="0"/>
        <w:autoSpaceDN w:val="0"/>
        <w:adjustRightInd w:val="0"/>
        <w:spacing w:after="0" w:line="240" w:lineRule="auto"/>
        <w:ind w:left="1416"/>
        <w:jc w:val="both"/>
        <w:rPr>
          <w:rFonts w:cs="Verdana"/>
        </w:rPr>
      </w:pPr>
      <w:r w:rsidRPr="00265580">
        <w:rPr>
          <w:rFonts w:cs="Verdana"/>
        </w:rPr>
        <w:t>a) Que no sean fungibles, es decir, que su vida útil sea superior a un año y no se consuman por el uso.</w:t>
      </w:r>
    </w:p>
    <w:p w:rsidR="00F90050" w:rsidRPr="00265580" w:rsidRDefault="00F90050" w:rsidP="00F90050">
      <w:pPr>
        <w:autoSpaceDE w:val="0"/>
        <w:autoSpaceDN w:val="0"/>
        <w:adjustRightInd w:val="0"/>
        <w:spacing w:after="0" w:line="240" w:lineRule="auto"/>
        <w:ind w:left="1416"/>
        <w:jc w:val="both"/>
        <w:rPr>
          <w:rFonts w:cs="Verdana"/>
        </w:rPr>
      </w:pPr>
      <w:r w:rsidRPr="00265580">
        <w:rPr>
          <w:rFonts w:cs="Verdana"/>
        </w:rPr>
        <w:t>b) Que su coste sea superior a 300,00€ para adquisiciones de nuevo inventario; si se instalan en un equipo ya inventariado previamente supondrán la modificación de este con independencia del importe.”</w:t>
      </w:r>
    </w:p>
    <w:p w:rsidR="00B8740C" w:rsidRPr="00265580" w:rsidRDefault="00B8740C" w:rsidP="00B8740C">
      <w:pPr>
        <w:autoSpaceDE w:val="0"/>
        <w:autoSpaceDN w:val="0"/>
        <w:adjustRightInd w:val="0"/>
        <w:spacing w:after="0" w:line="240" w:lineRule="auto"/>
        <w:jc w:val="both"/>
        <w:rPr>
          <w:rFonts w:cs="Verdana"/>
        </w:rPr>
      </w:pPr>
    </w:p>
    <w:p w:rsidR="009423B5" w:rsidRPr="00265580" w:rsidRDefault="009423B5" w:rsidP="009423B5">
      <w:pPr>
        <w:autoSpaceDE w:val="0"/>
        <w:autoSpaceDN w:val="0"/>
        <w:adjustRightInd w:val="0"/>
        <w:spacing w:after="0" w:line="240" w:lineRule="auto"/>
        <w:jc w:val="both"/>
        <w:rPr>
          <w:rFonts w:cs="Verdana"/>
        </w:rPr>
      </w:pPr>
      <w:r w:rsidRPr="00265580">
        <w:rPr>
          <w:rFonts w:cs="Verdana"/>
        </w:rPr>
        <w:t>Desde la perspectiva</w:t>
      </w:r>
      <w:r w:rsidR="00924D98" w:rsidRPr="00265580">
        <w:rPr>
          <w:rFonts w:cs="Verdana"/>
        </w:rPr>
        <w:t xml:space="preserve"> de</w:t>
      </w:r>
      <w:r w:rsidRPr="00265580">
        <w:rPr>
          <w:rFonts w:cs="Verdana"/>
        </w:rPr>
        <w:t xml:space="preserve"> la normativa de ejecución del presupuesto, no todo lo que se adquiere en la biblioteca forma parte de su patrimonio. Por</w:t>
      </w:r>
      <w:r w:rsidR="00924D98" w:rsidRPr="00265580">
        <w:rPr>
          <w:rFonts w:cs="Verdana"/>
        </w:rPr>
        <w:t xml:space="preserve"> lo</w:t>
      </w:r>
      <w:r w:rsidRPr="00265580">
        <w:rPr>
          <w:rFonts w:cs="Verdana"/>
        </w:rPr>
        <w:t xml:space="preserve"> tanto hay que distinguir entre todos los recursos de información que posee la biblioteca y aquellos que constituyen patrimonio bibliográfico.</w:t>
      </w:r>
    </w:p>
    <w:p w:rsidR="009423B5" w:rsidRPr="00265580" w:rsidRDefault="009423B5" w:rsidP="009051D9">
      <w:pPr>
        <w:autoSpaceDE w:val="0"/>
        <w:autoSpaceDN w:val="0"/>
        <w:adjustRightInd w:val="0"/>
        <w:spacing w:after="0" w:line="240" w:lineRule="auto"/>
        <w:jc w:val="both"/>
        <w:rPr>
          <w:rFonts w:cs="Verdana"/>
        </w:rPr>
      </w:pPr>
    </w:p>
    <w:p w:rsidR="003672D4" w:rsidRPr="00265580" w:rsidRDefault="00965782" w:rsidP="009051D9">
      <w:pPr>
        <w:autoSpaceDE w:val="0"/>
        <w:autoSpaceDN w:val="0"/>
        <w:adjustRightInd w:val="0"/>
        <w:spacing w:after="0" w:line="240" w:lineRule="auto"/>
        <w:jc w:val="both"/>
        <w:rPr>
          <w:rFonts w:cs="Verdana"/>
        </w:rPr>
      </w:pPr>
      <w:r w:rsidRPr="00265580">
        <w:rPr>
          <w:rFonts w:cs="Verdana"/>
        </w:rPr>
        <w:t xml:space="preserve">Tomando como base el párrafo a) </w:t>
      </w:r>
      <w:r w:rsidR="003672D4" w:rsidRPr="00265580">
        <w:rPr>
          <w:rFonts w:cs="Verdana"/>
        </w:rPr>
        <w:t xml:space="preserve">de las Normas de ejecución del presupuesto de 2015 las bases de datos, revistas electrónicas sin derechos de archivo y libros electrónicos no son documentos </w:t>
      </w:r>
      <w:proofErr w:type="spellStart"/>
      <w:r w:rsidR="003672D4" w:rsidRPr="00265580">
        <w:rPr>
          <w:rFonts w:cs="Verdana"/>
        </w:rPr>
        <w:t>inventariabl</w:t>
      </w:r>
      <w:r w:rsidR="003A2B69" w:rsidRPr="00265580">
        <w:rPr>
          <w:rFonts w:cs="Verdana"/>
        </w:rPr>
        <w:t>es</w:t>
      </w:r>
      <w:proofErr w:type="spellEnd"/>
      <w:r w:rsidR="003A2B69" w:rsidRPr="00265580">
        <w:rPr>
          <w:rFonts w:cs="Verdana"/>
        </w:rPr>
        <w:t xml:space="preserve"> ya que su renovación no es superior a un año. Las renovaciones a las suscripciones son anuales.</w:t>
      </w:r>
    </w:p>
    <w:p w:rsidR="003672D4" w:rsidRPr="00265580" w:rsidRDefault="003672D4" w:rsidP="009051D9">
      <w:pPr>
        <w:autoSpaceDE w:val="0"/>
        <w:autoSpaceDN w:val="0"/>
        <w:adjustRightInd w:val="0"/>
        <w:spacing w:after="0" w:line="240" w:lineRule="auto"/>
        <w:jc w:val="both"/>
        <w:rPr>
          <w:rFonts w:cs="Verdana"/>
        </w:rPr>
      </w:pPr>
    </w:p>
    <w:p w:rsidR="003672D4" w:rsidRPr="00265580" w:rsidRDefault="00336544" w:rsidP="009051D9">
      <w:pPr>
        <w:autoSpaceDE w:val="0"/>
        <w:autoSpaceDN w:val="0"/>
        <w:adjustRightInd w:val="0"/>
        <w:spacing w:after="0" w:line="240" w:lineRule="auto"/>
        <w:jc w:val="both"/>
        <w:rPr>
          <w:rFonts w:cs="Verdana"/>
        </w:rPr>
      </w:pPr>
      <w:r w:rsidRPr="00265580">
        <w:rPr>
          <w:rFonts w:cs="Verdana"/>
        </w:rPr>
        <w:t>Por lo tanto, el libro de registro está conformado por el sistema integrado de gestión de bibliotecas del que se exportarán los siguientes datos:</w:t>
      </w:r>
    </w:p>
    <w:p w:rsidR="00B8740C" w:rsidRPr="00265580" w:rsidRDefault="00B8740C" w:rsidP="00B8740C">
      <w:pPr>
        <w:autoSpaceDE w:val="0"/>
        <w:autoSpaceDN w:val="0"/>
        <w:adjustRightInd w:val="0"/>
        <w:spacing w:after="0" w:line="240" w:lineRule="auto"/>
        <w:jc w:val="both"/>
        <w:rPr>
          <w:rFonts w:cs="Verdana"/>
        </w:rPr>
      </w:pPr>
    </w:p>
    <w:p w:rsidR="00C66CEC" w:rsidRPr="00265580" w:rsidRDefault="009423B5" w:rsidP="00C66CEC">
      <w:pPr>
        <w:pStyle w:val="Prrafodelista"/>
        <w:numPr>
          <w:ilvl w:val="0"/>
          <w:numId w:val="3"/>
        </w:numPr>
        <w:autoSpaceDE w:val="0"/>
        <w:autoSpaceDN w:val="0"/>
        <w:adjustRightInd w:val="0"/>
        <w:spacing w:after="0" w:line="240" w:lineRule="auto"/>
        <w:jc w:val="both"/>
        <w:rPr>
          <w:rFonts w:cs="Verdana"/>
          <w:lang w:val="es-ES_tradnl"/>
        </w:rPr>
      </w:pPr>
      <w:r w:rsidRPr="00265580">
        <w:rPr>
          <w:rFonts w:cs="Verdana"/>
          <w:lang w:val="es-ES_tradnl"/>
        </w:rPr>
        <w:t>Documentos</w:t>
      </w:r>
      <w:r w:rsidR="00C66CEC" w:rsidRPr="00265580">
        <w:rPr>
          <w:rFonts w:cs="Verdana"/>
          <w:lang w:val="es-ES_tradnl"/>
        </w:rPr>
        <w:t xml:space="preserve"> físicos</w:t>
      </w:r>
      <w:r w:rsidRPr="00265580">
        <w:rPr>
          <w:rFonts w:cs="Verdana"/>
          <w:lang w:val="es-ES_tradnl"/>
        </w:rPr>
        <w:t>:</w:t>
      </w:r>
    </w:p>
    <w:p w:rsidR="00C66CEC" w:rsidRPr="00265580" w:rsidRDefault="00C66CEC" w:rsidP="00C66CEC">
      <w:pPr>
        <w:pStyle w:val="Prrafodelista"/>
        <w:numPr>
          <w:ilvl w:val="1"/>
          <w:numId w:val="3"/>
        </w:numPr>
        <w:autoSpaceDE w:val="0"/>
        <w:autoSpaceDN w:val="0"/>
        <w:adjustRightInd w:val="0"/>
        <w:spacing w:after="0" w:line="240" w:lineRule="auto"/>
        <w:jc w:val="both"/>
        <w:rPr>
          <w:rFonts w:cs="Verdana"/>
          <w:lang w:val="es-ES_tradnl"/>
        </w:rPr>
      </w:pPr>
      <w:r w:rsidRPr="00265580">
        <w:rPr>
          <w:rFonts w:cs="Verdana"/>
          <w:lang w:val="es-ES_tradnl"/>
        </w:rPr>
        <w:t>Libros impresos</w:t>
      </w:r>
      <w:r w:rsidR="008C0A12" w:rsidRPr="00265580">
        <w:rPr>
          <w:rFonts w:cs="Verdana"/>
          <w:lang w:val="es-ES_tradnl"/>
        </w:rPr>
        <w:t>.</w:t>
      </w:r>
    </w:p>
    <w:p w:rsidR="00C66CEC" w:rsidRPr="00265580" w:rsidRDefault="00C66CEC" w:rsidP="00C66CEC">
      <w:pPr>
        <w:pStyle w:val="Prrafodelista"/>
        <w:numPr>
          <w:ilvl w:val="1"/>
          <w:numId w:val="3"/>
        </w:numPr>
        <w:autoSpaceDE w:val="0"/>
        <w:autoSpaceDN w:val="0"/>
        <w:adjustRightInd w:val="0"/>
        <w:spacing w:after="0" w:line="240" w:lineRule="auto"/>
        <w:jc w:val="both"/>
        <w:rPr>
          <w:rFonts w:cs="Verdana"/>
          <w:lang w:val="es-ES_tradnl"/>
        </w:rPr>
      </w:pPr>
      <w:r w:rsidRPr="00265580">
        <w:rPr>
          <w:rFonts w:cs="Verdana"/>
          <w:lang w:val="es-ES_tradnl"/>
        </w:rPr>
        <w:t xml:space="preserve">Materiales no </w:t>
      </w:r>
      <w:proofErr w:type="spellStart"/>
      <w:r w:rsidRPr="00265580">
        <w:rPr>
          <w:rFonts w:cs="Verdana"/>
          <w:lang w:val="es-ES_tradnl"/>
        </w:rPr>
        <w:t>librarios</w:t>
      </w:r>
      <w:proofErr w:type="spellEnd"/>
      <w:r w:rsidR="008C0A12" w:rsidRPr="00265580">
        <w:rPr>
          <w:rFonts w:cs="Verdana"/>
          <w:lang w:val="es-ES_tradnl"/>
        </w:rPr>
        <w:t>.</w:t>
      </w:r>
    </w:p>
    <w:p w:rsidR="00C66CEC" w:rsidRPr="00265580" w:rsidRDefault="00C66CEC" w:rsidP="00C66CEC">
      <w:pPr>
        <w:autoSpaceDE w:val="0"/>
        <w:autoSpaceDN w:val="0"/>
        <w:adjustRightInd w:val="0"/>
        <w:spacing w:after="0" w:line="240" w:lineRule="auto"/>
        <w:jc w:val="both"/>
        <w:rPr>
          <w:rFonts w:cs="Verdana"/>
          <w:lang w:val="es-ES_tradnl"/>
        </w:rPr>
      </w:pPr>
    </w:p>
    <w:p w:rsidR="009423B5" w:rsidRPr="00265580" w:rsidRDefault="009423B5" w:rsidP="00C66CEC">
      <w:pPr>
        <w:pStyle w:val="Prrafodelista"/>
        <w:numPr>
          <w:ilvl w:val="0"/>
          <w:numId w:val="3"/>
        </w:numPr>
        <w:autoSpaceDE w:val="0"/>
        <w:autoSpaceDN w:val="0"/>
        <w:adjustRightInd w:val="0"/>
        <w:spacing w:after="0" w:line="240" w:lineRule="auto"/>
        <w:jc w:val="both"/>
        <w:rPr>
          <w:rFonts w:cs="Verdana"/>
          <w:lang w:val="es-ES_tradnl"/>
        </w:rPr>
      </w:pPr>
      <w:r w:rsidRPr="00265580">
        <w:rPr>
          <w:rFonts w:cs="Verdana"/>
          <w:lang w:val="es-ES_tradnl"/>
        </w:rPr>
        <w:t>Documentos electrónicos:</w:t>
      </w:r>
    </w:p>
    <w:p w:rsidR="00C66CEC" w:rsidRPr="00265580" w:rsidRDefault="00C66CEC" w:rsidP="009423B5">
      <w:pPr>
        <w:pStyle w:val="Prrafodelista"/>
        <w:numPr>
          <w:ilvl w:val="1"/>
          <w:numId w:val="3"/>
        </w:numPr>
        <w:autoSpaceDE w:val="0"/>
        <w:autoSpaceDN w:val="0"/>
        <w:adjustRightInd w:val="0"/>
        <w:spacing w:after="0" w:line="240" w:lineRule="auto"/>
        <w:jc w:val="both"/>
        <w:rPr>
          <w:rFonts w:cs="Verdana"/>
          <w:lang w:val="es-ES_tradnl"/>
        </w:rPr>
      </w:pPr>
      <w:r w:rsidRPr="00265580">
        <w:rPr>
          <w:rFonts w:cs="Verdana"/>
          <w:lang w:val="es-ES_tradnl"/>
        </w:rPr>
        <w:t>Libros electrónicos adquiridos en compra</w:t>
      </w:r>
      <w:r w:rsidR="001661B8" w:rsidRPr="00265580">
        <w:rPr>
          <w:rFonts w:cs="Verdana"/>
          <w:lang w:val="es-ES_tradnl"/>
        </w:rPr>
        <w:t xml:space="preserve"> a perpetuidad.</w:t>
      </w:r>
    </w:p>
    <w:p w:rsidR="00C66CEC" w:rsidRPr="00265580" w:rsidRDefault="00C66CEC" w:rsidP="00C66CEC">
      <w:pPr>
        <w:autoSpaceDE w:val="0"/>
        <w:autoSpaceDN w:val="0"/>
        <w:adjustRightInd w:val="0"/>
        <w:spacing w:after="0" w:line="240" w:lineRule="auto"/>
        <w:jc w:val="both"/>
        <w:rPr>
          <w:rFonts w:cs="Verdana"/>
          <w:lang w:val="es-ES_tradnl"/>
        </w:rPr>
      </w:pPr>
    </w:p>
    <w:p w:rsidR="00C66CEC" w:rsidRPr="00265580" w:rsidRDefault="009423B5" w:rsidP="00C66CEC">
      <w:pPr>
        <w:autoSpaceDE w:val="0"/>
        <w:autoSpaceDN w:val="0"/>
        <w:adjustRightInd w:val="0"/>
        <w:spacing w:after="0" w:line="240" w:lineRule="auto"/>
        <w:jc w:val="both"/>
        <w:rPr>
          <w:rFonts w:cs="Verdana"/>
          <w:lang w:val="es-ES_tradnl"/>
        </w:rPr>
      </w:pPr>
      <w:r w:rsidRPr="00265580">
        <w:rPr>
          <w:rFonts w:cs="Verdana"/>
          <w:lang w:val="es-ES_tradnl"/>
        </w:rPr>
        <w:t>S</w:t>
      </w:r>
      <w:r w:rsidR="00C66CEC" w:rsidRPr="00265580">
        <w:rPr>
          <w:rFonts w:cs="Verdana"/>
          <w:lang w:val="es-ES_tradnl"/>
        </w:rPr>
        <w:t>e excluyen de la exportación de datos:</w:t>
      </w:r>
    </w:p>
    <w:p w:rsidR="00C66CEC" w:rsidRPr="00265580" w:rsidRDefault="00C66CEC" w:rsidP="00C66CEC">
      <w:pPr>
        <w:pStyle w:val="Prrafodelista"/>
        <w:numPr>
          <w:ilvl w:val="0"/>
          <w:numId w:val="4"/>
        </w:numPr>
        <w:autoSpaceDE w:val="0"/>
        <w:autoSpaceDN w:val="0"/>
        <w:adjustRightInd w:val="0"/>
        <w:spacing w:after="0" w:line="240" w:lineRule="auto"/>
        <w:jc w:val="both"/>
        <w:rPr>
          <w:rFonts w:cs="Verdana"/>
          <w:lang w:val="es-ES_tradnl"/>
        </w:rPr>
      </w:pPr>
      <w:r w:rsidRPr="00265580">
        <w:rPr>
          <w:rFonts w:cs="Verdana"/>
          <w:lang w:val="es-ES_tradnl"/>
        </w:rPr>
        <w:t>Revistas impresas</w:t>
      </w:r>
      <w:r w:rsidR="008C0A12" w:rsidRPr="00265580">
        <w:rPr>
          <w:rFonts w:cs="Verdana"/>
          <w:lang w:val="es-ES_tradnl"/>
        </w:rPr>
        <w:t>.</w:t>
      </w:r>
    </w:p>
    <w:p w:rsidR="00C66CEC" w:rsidRPr="00265580" w:rsidRDefault="00C66CEC" w:rsidP="00C66CEC">
      <w:pPr>
        <w:pStyle w:val="Prrafodelista"/>
        <w:numPr>
          <w:ilvl w:val="0"/>
          <w:numId w:val="4"/>
        </w:numPr>
        <w:autoSpaceDE w:val="0"/>
        <w:autoSpaceDN w:val="0"/>
        <w:adjustRightInd w:val="0"/>
        <w:spacing w:after="0" w:line="240" w:lineRule="auto"/>
        <w:jc w:val="both"/>
        <w:rPr>
          <w:rFonts w:cs="Verdana"/>
          <w:lang w:val="es-ES_tradnl"/>
        </w:rPr>
      </w:pPr>
      <w:r w:rsidRPr="00265580">
        <w:rPr>
          <w:rFonts w:cs="Verdana"/>
          <w:lang w:val="es-ES_tradnl"/>
        </w:rPr>
        <w:t>Revistas electrónicas, con y sin derecho de archivo</w:t>
      </w:r>
      <w:r w:rsidR="009423B5" w:rsidRPr="00265580">
        <w:rPr>
          <w:rFonts w:cs="Verdana"/>
          <w:lang w:val="es-ES_tradnl"/>
        </w:rPr>
        <w:t>.</w:t>
      </w:r>
    </w:p>
    <w:p w:rsidR="00C66CEC" w:rsidRPr="00265580" w:rsidRDefault="00C66CEC" w:rsidP="00C66CEC">
      <w:pPr>
        <w:pStyle w:val="Prrafodelista"/>
        <w:numPr>
          <w:ilvl w:val="0"/>
          <w:numId w:val="4"/>
        </w:numPr>
        <w:autoSpaceDE w:val="0"/>
        <w:autoSpaceDN w:val="0"/>
        <w:adjustRightInd w:val="0"/>
        <w:spacing w:after="0" w:line="240" w:lineRule="auto"/>
        <w:jc w:val="both"/>
        <w:rPr>
          <w:rFonts w:cs="Verdana"/>
          <w:lang w:val="es-ES_tradnl"/>
        </w:rPr>
      </w:pPr>
      <w:r w:rsidRPr="00265580">
        <w:rPr>
          <w:rFonts w:cs="Verdana"/>
          <w:lang w:val="es-ES_tradnl"/>
        </w:rPr>
        <w:t>Bases de datos</w:t>
      </w:r>
      <w:r w:rsidR="008C0A12" w:rsidRPr="00265580">
        <w:rPr>
          <w:rFonts w:cs="Verdana"/>
          <w:lang w:val="es-ES_tradnl"/>
        </w:rPr>
        <w:t>.</w:t>
      </w:r>
    </w:p>
    <w:p w:rsidR="00C66CEC" w:rsidRPr="00265580" w:rsidRDefault="00C66CEC" w:rsidP="00C66CEC">
      <w:pPr>
        <w:pStyle w:val="Prrafodelista"/>
        <w:numPr>
          <w:ilvl w:val="0"/>
          <w:numId w:val="4"/>
        </w:numPr>
        <w:autoSpaceDE w:val="0"/>
        <w:autoSpaceDN w:val="0"/>
        <w:adjustRightInd w:val="0"/>
        <w:spacing w:after="0" w:line="240" w:lineRule="auto"/>
        <w:jc w:val="both"/>
        <w:rPr>
          <w:rFonts w:cs="Verdana"/>
          <w:lang w:val="es-ES_tradnl"/>
        </w:rPr>
      </w:pPr>
      <w:r w:rsidRPr="00265580">
        <w:rPr>
          <w:rFonts w:cs="Verdana"/>
          <w:lang w:val="es-ES_tradnl"/>
        </w:rPr>
        <w:t>Otros materiales electrónicos</w:t>
      </w:r>
      <w:r w:rsidR="009423B5" w:rsidRPr="00265580">
        <w:rPr>
          <w:rFonts w:cs="Verdana"/>
          <w:lang w:val="es-ES_tradnl"/>
        </w:rPr>
        <w:t xml:space="preserve"> (ej. Plataformas de vídeos)</w:t>
      </w:r>
      <w:r w:rsidR="008C0A12" w:rsidRPr="00265580">
        <w:rPr>
          <w:rFonts w:cs="Verdana"/>
          <w:lang w:val="es-ES_tradnl"/>
        </w:rPr>
        <w:t>.</w:t>
      </w:r>
    </w:p>
    <w:p w:rsidR="00C66CEC" w:rsidRPr="00265580" w:rsidRDefault="00C66CEC" w:rsidP="00C66CEC">
      <w:pPr>
        <w:autoSpaceDE w:val="0"/>
        <w:autoSpaceDN w:val="0"/>
        <w:adjustRightInd w:val="0"/>
        <w:spacing w:after="0" w:line="240" w:lineRule="auto"/>
        <w:jc w:val="both"/>
        <w:rPr>
          <w:rFonts w:cs="Verdana"/>
          <w:lang w:val="es-ES_tradnl"/>
        </w:rPr>
      </w:pPr>
    </w:p>
    <w:p w:rsidR="009423B5" w:rsidRPr="00265580" w:rsidRDefault="00F15177" w:rsidP="00D26B0A">
      <w:pPr>
        <w:autoSpaceDE w:val="0"/>
        <w:autoSpaceDN w:val="0"/>
        <w:adjustRightInd w:val="0"/>
        <w:spacing w:after="0" w:line="240" w:lineRule="auto"/>
        <w:jc w:val="both"/>
        <w:rPr>
          <w:rFonts w:cs="Verdana"/>
          <w:lang w:val="es-ES_tradnl"/>
        </w:rPr>
      </w:pPr>
      <w:r w:rsidRPr="00265580">
        <w:rPr>
          <w:rFonts w:cs="Verdana"/>
          <w:lang w:val="es-ES_tradnl"/>
        </w:rPr>
        <w:t>Como se expone en el</w:t>
      </w:r>
      <w:r w:rsidRPr="00265580">
        <w:rPr>
          <w:rFonts w:cs="Verdana"/>
          <w:i/>
        </w:rPr>
        <w:t xml:space="preserve"> Procedimiento de Adquisiciones Bibliográficas (monográficas) para la Biblioteca de la Universidad Complutense de Madrid</w:t>
      </w:r>
      <w:r w:rsidRPr="00265580">
        <w:rPr>
          <w:rFonts w:cs="Verdana"/>
        </w:rPr>
        <w:t xml:space="preserve"> (de noviembre de 2006) </w:t>
      </w:r>
      <w:r w:rsidR="00845D40" w:rsidRPr="00265580">
        <w:rPr>
          <w:rFonts w:cs="Verdana"/>
          <w:lang w:val="es-ES_tradnl"/>
        </w:rPr>
        <w:t>estos</w:t>
      </w:r>
      <w:r w:rsidR="009423B5" w:rsidRPr="00265580">
        <w:rPr>
          <w:rFonts w:cs="Verdana"/>
          <w:lang w:val="es-ES_tradnl"/>
        </w:rPr>
        <w:t xml:space="preserve"> documentos quedan recogidos en el sistema, sin exportación de datos</w:t>
      </w:r>
      <w:r w:rsidRPr="00265580">
        <w:rPr>
          <w:rFonts w:cs="Verdana"/>
          <w:lang w:val="es-ES_tradnl"/>
        </w:rPr>
        <w:t>,</w:t>
      </w:r>
      <w:r w:rsidR="009423B5" w:rsidRPr="00265580">
        <w:rPr>
          <w:rFonts w:cs="Verdana"/>
          <w:lang w:val="es-ES_tradnl"/>
        </w:rPr>
        <w:t xml:space="preserve"> y controlados por el número de registro de fondos, el pedido y la factura.</w:t>
      </w:r>
    </w:p>
    <w:p w:rsidR="009423B5" w:rsidRPr="00265580" w:rsidRDefault="009423B5" w:rsidP="00D26B0A">
      <w:pPr>
        <w:autoSpaceDE w:val="0"/>
        <w:autoSpaceDN w:val="0"/>
        <w:adjustRightInd w:val="0"/>
        <w:spacing w:after="0" w:line="240" w:lineRule="auto"/>
        <w:jc w:val="both"/>
        <w:rPr>
          <w:rFonts w:cs="Verdana"/>
          <w:lang w:val="es-ES_tradnl"/>
        </w:rPr>
      </w:pPr>
    </w:p>
    <w:p w:rsidR="00D26B0A" w:rsidRPr="00265580" w:rsidRDefault="00D26B0A" w:rsidP="00D26B0A">
      <w:pPr>
        <w:autoSpaceDE w:val="0"/>
        <w:autoSpaceDN w:val="0"/>
        <w:adjustRightInd w:val="0"/>
        <w:spacing w:after="0" w:line="240" w:lineRule="auto"/>
        <w:jc w:val="both"/>
        <w:rPr>
          <w:rFonts w:cs="Verdana"/>
        </w:rPr>
      </w:pPr>
    </w:p>
    <w:p w:rsidR="00D26B0A" w:rsidRPr="00265580" w:rsidRDefault="00D26B0A" w:rsidP="00D26B0A">
      <w:pPr>
        <w:autoSpaceDE w:val="0"/>
        <w:autoSpaceDN w:val="0"/>
        <w:adjustRightInd w:val="0"/>
        <w:spacing w:after="0" w:line="240" w:lineRule="auto"/>
        <w:jc w:val="both"/>
        <w:rPr>
          <w:rFonts w:cs="Verdana"/>
        </w:rPr>
      </w:pPr>
    </w:p>
    <w:p w:rsidR="005E0B85" w:rsidRPr="00265580" w:rsidRDefault="005E0B85" w:rsidP="00051119">
      <w:pPr>
        <w:autoSpaceDE w:val="0"/>
        <w:autoSpaceDN w:val="0"/>
        <w:adjustRightInd w:val="0"/>
        <w:spacing w:after="0" w:line="240" w:lineRule="auto"/>
        <w:jc w:val="both"/>
        <w:rPr>
          <w:rFonts w:cs="Verdana"/>
        </w:rPr>
      </w:pPr>
    </w:p>
    <w:p w:rsidR="00D636B8" w:rsidRPr="00265580" w:rsidRDefault="00D636B8" w:rsidP="00051119">
      <w:pPr>
        <w:autoSpaceDE w:val="0"/>
        <w:autoSpaceDN w:val="0"/>
        <w:adjustRightInd w:val="0"/>
        <w:spacing w:after="0" w:line="240" w:lineRule="auto"/>
        <w:jc w:val="both"/>
        <w:rPr>
          <w:rFonts w:cs="Verdana"/>
        </w:rPr>
      </w:pPr>
    </w:p>
    <w:sectPr w:rsidR="00D636B8" w:rsidRPr="002655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175D2"/>
    <w:multiLevelType w:val="hybridMultilevel"/>
    <w:tmpl w:val="2430CBB6"/>
    <w:lvl w:ilvl="0" w:tplc="7A82681A">
      <w:start w:val="1"/>
      <w:numFmt w:val="bullet"/>
      <w:lvlText w:val="-"/>
      <w:lvlJc w:val="left"/>
      <w:pPr>
        <w:ind w:left="720" w:hanging="360"/>
      </w:pPr>
      <w:rPr>
        <w:rFonts w:ascii="Verdana" w:eastAsiaTheme="minorHAnsi"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6C72552"/>
    <w:multiLevelType w:val="hybridMultilevel"/>
    <w:tmpl w:val="579EC48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4EC564D"/>
    <w:multiLevelType w:val="hybridMultilevel"/>
    <w:tmpl w:val="6E2E54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AFC6D04"/>
    <w:multiLevelType w:val="hybridMultilevel"/>
    <w:tmpl w:val="C21090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D57"/>
    <w:rsid w:val="0001212F"/>
    <w:rsid w:val="000205A8"/>
    <w:rsid w:val="00025C06"/>
    <w:rsid w:val="00051119"/>
    <w:rsid w:val="001661B8"/>
    <w:rsid w:val="0017288A"/>
    <w:rsid w:val="001C7B68"/>
    <w:rsid w:val="00243D57"/>
    <w:rsid w:val="00265580"/>
    <w:rsid w:val="002E5F43"/>
    <w:rsid w:val="002E7EFB"/>
    <w:rsid w:val="00336544"/>
    <w:rsid w:val="003672D4"/>
    <w:rsid w:val="003A2B69"/>
    <w:rsid w:val="003D5BD3"/>
    <w:rsid w:val="00440B67"/>
    <w:rsid w:val="00470E75"/>
    <w:rsid w:val="00482D0B"/>
    <w:rsid w:val="004A2F34"/>
    <w:rsid w:val="00533E4E"/>
    <w:rsid w:val="005E0B85"/>
    <w:rsid w:val="00604A3B"/>
    <w:rsid w:val="00681D93"/>
    <w:rsid w:val="006D04A2"/>
    <w:rsid w:val="00782665"/>
    <w:rsid w:val="00797C51"/>
    <w:rsid w:val="007C563F"/>
    <w:rsid w:val="00845D40"/>
    <w:rsid w:val="008C0A12"/>
    <w:rsid w:val="009051D9"/>
    <w:rsid w:val="00924D98"/>
    <w:rsid w:val="009423B5"/>
    <w:rsid w:val="009455B6"/>
    <w:rsid w:val="00965782"/>
    <w:rsid w:val="009F2171"/>
    <w:rsid w:val="00A45E5D"/>
    <w:rsid w:val="00A90BE6"/>
    <w:rsid w:val="00B11EC5"/>
    <w:rsid w:val="00B53001"/>
    <w:rsid w:val="00B8740C"/>
    <w:rsid w:val="00BA2266"/>
    <w:rsid w:val="00BB1245"/>
    <w:rsid w:val="00BC0E70"/>
    <w:rsid w:val="00C266B3"/>
    <w:rsid w:val="00C66CEC"/>
    <w:rsid w:val="00C82D3D"/>
    <w:rsid w:val="00CA75EE"/>
    <w:rsid w:val="00D012D3"/>
    <w:rsid w:val="00D26B0A"/>
    <w:rsid w:val="00D636B8"/>
    <w:rsid w:val="00D72658"/>
    <w:rsid w:val="00E93F23"/>
    <w:rsid w:val="00EA0E34"/>
    <w:rsid w:val="00EC0C6E"/>
    <w:rsid w:val="00ED5748"/>
    <w:rsid w:val="00F15177"/>
    <w:rsid w:val="00F237CB"/>
    <w:rsid w:val="00F34619"/>
    <w:rsid w:val="00F90050"/>
    <w:rsid w:val="00FB65E1"/>
    <w:rsid w:val="00FC74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EF9D2-E59F-4D57-A3B0-16895434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6B0A"/>
    <w:pPr>
      <w:ind w:left="720"/>
      <w:contextualSpacing/>
    </w:pPr>
  </w:style>
  <w:style w:type="paragraph" w:styleId="Textodeglobo">
    <w:name w:val="Balloon Text"/>
    <w:basedOn w:val="Normal"/>
    <w:link w:val="TextodegloboCar"/>
    <w:uiPriority w:val="99"/>
    <w:semiHidden/>
    <w:unhideWhenUsed/>
    <w:rsid w:val="00025C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5C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626</Words>
  <Characters>3446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cdsec</dc:creator>
  <cp:keywords/>
  <dc:description/>
  <cp:lastModifiedBy>cdsec</cp:lastModifiedBy>
  <cp:revision>10</cp:revision>
  <cp:lastPrinted>2015-06-26T08:03:00Z</cp:lastPrinted>
  <dcterms:created xsi:type="dcterms:W3CDTF">2015-06-26T08:17:00Z</dcterms:created>
  <dcterms:modified xsi:type="dcterms:W3CDTF">2015-06-26T10:49:00Z</dcterms:modified>
</cp:coreProperties>
</file>